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022D" w14:textId="25E1D778" w:rsidR="00D20742" w:rsidRDefault="0059030D" w:rsidP="0059030D">
      <w:pPr>
        <w:pStyle w:val="Heading1"/>
        <w:rPr>
          <w:rtl/>
        </w:rPr>
      </w:pPr>
      <w:r>
        <w:rPr>
          <w:rFonts w:hint="cs"/>
          <w:rtl/>
        </w:rPr>
        <w:t xml:space="preserve">با </w:t>
      </w:r>
      <w:r w:rsidR="00AD231E" w:rsidRPr="00AD231E">
        <w:rPr>
          <w:rFonts w:hint="cs"/>
          <w:color w:val="BF8F00" w:themeColor="accent4" w:themeShade="BF"/>
          <w:rtl/>
        </w:rPr>
        <w:t>آموزش سلفژ و خوانندگی</w:t>
      </w:r>
      <w:r>
        <w:rPr>
          <w:rFonts w:hint="cs"/>
          <w:rtl/>
        </w:rPr>
        <w:t xml:space="preserve"> آشنا شوید</w:t>
      </w:r>
    </w:p>
    <w:p w14:paraId="23F5BD52" w14:textId="6BB0E75B" w:rsidR="00D81BCE" w:rsidRDefault="00D81BCE" w:rsidP="0059030D">
      <w:pPr>
        <w:bidi/>
        <w:jc w:val="both"/>
        <w:rPr>
          <w:rtl/>
          <w:lang w:bidi="fa-IR"/>
        </w:rPr>
      </w:pPr>
      <w:r>
        <w:rPr>
          <w:rFonts w:hint="cs"/>
          <w:rtl/>
          <w:lang w:bidi="fa-IR"/>
        </w:rPr>
        <w:t xml:space="preserve">برای آن دسته از علاقه مندان موسیقی و خوانندگی که به دنبال آموزش اصولی و آکادمیک هستند، نحوه درست خواندن و درست نواختن از جمله عناوین بسیار مهم در رسیدن به مهارت کافی هست. می توان گفت این امر با </w:t>
      </w:r>
      <w:r w:rsidR="00AD231E" w:rsidRPr="00AD231E">
        <w:rPr>
          <w:rFonts w:hint="cs"/>
          <w:bCs/>
          <w:color w:val="BF8F00" w:themeColor="accent4" w:themeShade="BF"/>
          <w:rtl/>
          <w:lang w:bidi="fa-IR"/>
        </w:rPr>
        <w:t>آموزش سلفژ و خوانندگی</w:t>
      </w:r>
      <w:r>
        <w:rPr>
          <w:rFonts w:hint="cs"/>
          <w:rtl/>
          <w:lang w:bidi="fa-IR"/>
        </w:rPr>
        <w:t xml:space="preserve"> و البته تمرین زیاد میسر است، اما برای رسیدن به مهارت و تکنیک در این زمینه چه باید کرد؟</w:t>
      </w:r>
    </w:p>
    <w:p w14:paraId="51D49AC1" w14:textId="43E9DF2A" w:rsidR="00FA4032" w:rsidRDefault="00D81BCE" w:rsidP="003D7792">
      <w:pPr>
        <w:bidi/>
        <w:jc w:val="both"/>
        <w:rPr>
          <w:rtl/>
          <w:lang w:bidi="fa-IR"/>
        </w:rPr>
      </w:pPr>
      <w:r>
        <w:rPr>
          <w:rFonts w:hint="cs"/>
          <w:rtl/>
          <w:lang w:bidi="fa-IR"/>
        </w:rPr>
        <w:t xml:space="preserve">ما در این مقاله با پرداختن به </w:t>
      </w:r>
      <w:r w:rsidR="00A5335C">
        <w:rPr>
          <w:rFonts w:hint="cs"/>
          <w:rtl/>
          <w:lang w:bidi="fa-IR"/>
        </w:rPr>
        <w:t>آموزش های سلفژ و مف</w:t>
      </w:r>
      <w:r w:rsidR="005A50F3">
        <w:rPr>
          <w:rFonts w:hint="cs"/>
          <w:rtl/>
          <w:lang w:bidi="fa-IR"/>
        </w:rPr>
        <w:t>اهی</w:t>
      </w:r>
      <w:r w:rsidR="00A5335C">
        <w:rPr>
          <w:rFonts w:hint="cs"/>
          <w:rtl/>
          <w:lang w:bidi="fa-IR"/>
        </w:rPr>
        <w:t>م آن، راه کاری را خدمت علاقه مندان ارائه می دهیم تا بتوانند به بهترین شکل وارد این مسیر شوند و از ابزار خود بهترین استفاده را بکنند؛ پس با ما در این مقاله همراه باشید.</w:t>
      </w:r>
    </w:p>
    <w:p w14:paraId="1F5B8E13" w14:textId="17B0B8C7" w:rsidR="00966109" w:rsidRDefault="00966109" w:rsidP="00966109">
      <w:pPr>
        <w:pStyle w:val="Heading2"/>
        <w:rPr>
          <w:rtl/>
        </w:rPr>
      </w:pPr>
      <w:r>
        <w:rPr>
          <w:rFonts w:hint="cs"/>
          <w:rtl/>
        </w:rPr>
        <w:t>سولفز از کجا امده است؟</w:t>
      </w:r>
    </w:p>
    <w:p w14:paraId="7F8C867E" w14:textId="0E66E41B" w:rsidR="00CF448E" w:rsidRDefault="00D1627F" w:rsidP="00AF75AE">
      <w:pPr>
        <w:bidi/>
        <w:jc w:val="both"/>
        <w:rPr>
          <w:rtl/>
          <w:lang w:bidi="fa-IR"/>
        </w:rPr>
      </w:pPr>
      <w:r>
        <w:rPr>
          <w:rFonts w:hint="cs"/>
          <w:rtl/>
          <w:lang w:bidi="fa-IR"/>
        </w:rPr>
        <w:t>چیزی در حدود 1000 سال پیش</w:t>
      </w:r>
      <w:r w:rsidR="00A63D79">
        <w:rPr>
          <w:rFonts w:hint="cs"/>
          <w:rtl/>
          <w:lang w:bidi="fa-IR"/>
        </w:rPr>
        <w:t xml:space="preserve"> قبل از اینکه نوشتن نت های موسیقی وجود داشته باشد، </w:t>
      </w:r>
      <w:r>
        <w:rPr>
          <w:rFonts w:hint="cs"/>
          <w:rtl/>
          <w:lang w:bidi="fa-IR"/>
        </w:rPr>
        <w:t xml:space="preserve">راهب کلیسایی در ایتالیا به نام گویدو مسئول گروه کر کلیسا بود </w:t>
      </w:r>
      <w:r w:rsidR="005A50F3">
        <w:rPr>
          <w:rFonts w:hint="cs"/>
          <w:rtl/>
          <w:lang w:bidi="fa-IR"/>
        </w:rPr>
        <w:t>که</w:t>
      </w:r>
      <w:r>
        <w:rPr>
          <w:rFonts w:hint="cs"/>
          <w:rtl/>
          <w:lang w:bidi="fa-IR"/>
        </w:rPr>
        <w:t xml:space="preserve"> چالش های زیادی</w:t>
      </w:r>
      <w:r w:rsidR="00A63D79">
        <w:rPr>
          <w:rFonts w:hint="cs"/>
          <w:rtl/>
          <w:lang w:bidi="fa-IR"/>
        </w:rPr>
        <w:t xml:space="preserve"> بر سر راه</w:t>
      </w:r>
      <w:r>
        <w:rPr>
          <w:rFonts w:hint="cs"/>
          <w:rtl/>
          <w:lang w:bidi="fa-IR"/>
        </w:rPr>
        <w:t xml:space="preserve"> </w:t>
      </w:r>
      <w:r w:rsidR="005A50F3">
        <w:rPr>
          <w:rFonts w:hint="cs"/>
          <w:rtl/>
          <w:lang w:bidi="fa-IR"/>
        </w:rPr>
        <w:t>او برای</w:t>
      </w:r>
      <w:r>
        <w:rPr>
          <w:rFonts w:hint="cs"/>
          <w:rtl/>
          <w:lang w:bidi="fa-IR"/>
        </w:rPr>
        <w:t xml:space="preserve"> یاد دادن سرود های جدید کلیسایی به راهبان دیگر</w:t>
      </w:r>
      <w:r w:rsidR="00A63D79">
        <w:rPr>
          <w:rFonts w:hint="cs"/>
          <w:rtl/>
          <w:lang w:bidi="fa-IR"/>
        </w:rPr>
        <w:t xml:space="preserve"> وجود</w:t>
      </w:r>
      <w:r>
        <w:rPr>
          <w:rFonts w:hint="cs"/>
          <w:rtl/>
          <w:lang w:bidi="fa-IR"/>
        </w:rPr>
        <w:t xml:space="preserve"> داشت.</w:t>
      </w:r>
      <w:r w:rsidR="00A63D79">
        <w:rPr>
          <w:rFonts w:hint="cs"/>
          <w:rtl/>
          <w:lang w:bidi="fa-IR"/>
        </w:rPr>
        <w:t xml:space="preserve"> به این ترتیب او به دنبال راه سریعتری برای انتقال آوازهای جدید بود و در انتها توانست نت ها را نام گذاری کند.</w:t>
      </w:r>
      <w:r w:rsidR="00AF75AE">
        <w:rPr>
          <w:rFonts w:hint="cs"/>
          <w:rtl/>
          <w:lang w:bidi="fa-IR"/>
        </w:rPr>
        <w:t xml:space="preserve"> به نام های اوت، ر، می، فا، سو</w:t>
      </w:r>
      <w:r w:rsidR="00CF448E">
        <w:rPr>
          <w:rFonts w:hint="cs"/>
          <w:rtl/>
          <w:lang w:bidi="fa-IR"/>
        </w:rPr>
        <w:t>،</w:t>
      </w:r>
      <w:r w:rsidR="00AF75AE">
        <w:rPr>
          <w:rFonts w:hint="cs"/>
          <w:rtl/>
          <w:lang w:bidi="fa-IR"/>
        </w:rPr>
        <w:t xml:space="preserve"> لا</w:t>
      </w:r>
      <w:r w:rsidR="00CF448E">
        <w:rPr>
          <w:rFonts w:hint="cs"/>
          <w:rtl/>
          <w:lang w:bidi="fa-IR"/>
        </w:rPr>
        <w:t>.</w:t>
      </w:r>
    </w:p>
    <w:p w14:paraId="69FD36F6" w14:textId="1ACED2FF" w:rsidR="00AF75AE" w:rsidRDefault="00CF448E" w:rsidP="00CF448E">
      <w:pPr>
        <w:bidi/>
        <w:jc w:val="both"/>
        <w:rPr>
          <w:rtl/>
          <w:lang w:bidi="fa-IR"/>
        </w:rPr>
      </w:pPr>
      <w:r>
        <w:rPr>
          <w:rFonts w:hint="cs"/>
          <w:rtl/>
          <w:lang w:bidi="fa-IR"/>
        </w:rPr>
        <w:t xml:space="preserve">از آن زمان نت ها با استفاده از این هجاها شروع به آموزش شد و آنقدر این روش کاربردی شد که گیدو و روش </w:t>
      </w:r>
      <w:r w:rsidR="005A50F3">
        <w:rPr>
          <w:rFonts w:hint="cs"/>
          <w:rtl/>
          <w:lang w:bidi="fa-IR"/>
        </w:rPr>
        <w:t xml:space="preserve">وی </w:t>
      </w:r>
      <w:r>
        <w:rPr>
          <w:rFonts w:hint="cs"/>
          <w:rtl/>
          <w:lang w:bidi="fa-IR"/>
        </w:rPr>
        <w:t>در سراسر ایتالیا معروف شد.</w:t>
      </w:r>
      <w:r w:rsidR="008C147B">
        <w:rPr>
          <w:rFonts w:hint="cs"/>
          <w:rtl/>
          <w:lang w:bidi="fa-IR"/>
        </w:rPr>
        <w:t xml:space="preserve"> نام گذاری این نت ها به مرور زمان در جهان به شکل</w:t>
      </w:r>
      <w:r w:rsidR="009C2300">
        <w:rPr>
          <w:rFonts w:hint="cs"/>
          <w:rtl/>
          <w:lang w:bidi="fa-IR"/>
        </w:rPr>
        <w:t xml:space="preserve"> </w:t>
      </w:r>
      <w:r w:rsidR="00AD231E" w:rsidRPr="00AD231E">
        <w:rPr>
          <w:rFonts w:hint="cs"/>
          <w:bCs/>
          <w:color w:val="BF8F00" w:themeColor="accent4" w:themeShade="BF"/>
          <w:rtl/>
          <w:lang w:bidi="fa-IR"/>
        </w:rPr>
        <w:t>آموزش سلفژ و خوانندگی</w:t>
      </w:r>
      <w:r w:rsidR="008C147B">
        <w:rPr>
          <w:rFonts w:hint="cs"/>
          <w:rtl/>
          <w:lang w:bidi="fa-IR"/>
        </w:rPr>
        <w:t xml:space="preserve"> امروزی درآمد یعنی دو، ر، می، فا، سو، لا، تی. این سیستم نام گذاری را بعد ها سولفژ «</w:t>
      </w:r>
      <w:r w:rsidR="008C147B">
        <w:rPr>
          <w:lang w:bidi="fa-IR"/>
        </w:rPr>
        <w:t>solfege</w:t>
      </w:r>
      <w:r w:rsidR="008C147B">
        <w:rPr>
          <w:rFonts w:hint="cs"/>
          <w:rtl/>
          <w:lang w:bidi="fa-IR"/>
        </w:rPr>
        <w:t xml:space="preserve">» نامیدند که از زبان فرانسوی گرفته شده است. </w:t>
      </w:r>
    </w:p>
    <w:p w14:paraId="0FD6C96D" w14:textId="77777777" w:rsidR="00BF567D" w:rsidRPr="00966109" w:rsidRDefault="00BF567D" w:rsidP="00BF567D">
      <w:pPr>
        <w:bidi/>
        <w:jc w:val="both"/>
        <w:rPr>
          <w:rFonts w:hint="cs"/>
          <w:rtl/>
          <w:lang w:bidi="fa-IR"/>
        </w:rPr>
      </w:pPr>
    </w:p>
    <w:p w14:paraId="52632CFD" w14:textId="4CFB4AB9" w:rsidR="003F2519" w:rsidRDefault="00101B3D" w:rsidP="003F2519">
      <w:pPr>
        <w:pStyle w:val="Heading2"/>
        <w:rPr>
          <w:rtl/>
        </w:rPr>
      </w:pPr>
      <w:r w:rsidRPr="00101B3D">
        <w:rPr>
          <w:rFonts w:hint="cs"/>
          <w:color w:val="00B0F0"/>
          <w:rtl/>
          <w14:textFill>
            <w14:solidFill>
              <w14:srgbClr w14:val="00B0F0">
                <w14:lumMod w14:val="75000"/>
              </w14:srgbClr>
            </w14:solidFill>
          </w14:textFill>
        </w:rPr>
        <w:t>آموزش سلفژ خوانندگی چیست</w:t>
      </w:r>
      <w:r w:rsidR="003F2519">
        <w:rPr>
          <w:rFonts w:hint="cs"/>
          <w:rtl/>
        </w:rPr>
        <w:t>؟</w:t>
      </w:r>
    </w:p>
    <w:p w14:paraId="41A9035E" w14:textId="3462450C" w:rsidR="002538A2" w:rsidRDefault="003F2519" w:rsidP="002538A2">
      <w:pPr>
        <w:bidi/>
        <w:jc w:val="both"/>
        <w:rPr>
          <w:rtl/>
        </w:rPr>
      </w:pPr>
      <w:r>
        <w:rPr>
          <w:rFonts w:hint="cs"/>
          <w:rtl/>
        </w:rPr>
        <w:t xml:space="preserve">برای بعضی افراد علاقه مند به حرفه های مربوط به موسیقی مثل نوازندگی، خوانندگی مسیر ورود به دنیای هنر ممکن است با مسائلی همراه باشد که خوشایند </w:t>
      </w:r>
      <w:r w:rsidR="005A50F3">
        <w:rPr>
          <w:rFonts w:hint="cs"/>
          <w:rtl/>
        </w:rPr>
        <w:t>نیست</w:t>
      </w:r>
      <w:r w:rsidR="002538A2">
        <w:rPr>
          <w:rFonts w:hint="cs"/>
          <w:rtl/>
        </w:rPr>
        <w:t>.</w:t>
      </w:r>
      <w:r>
        <w:rPr>
          <w:rFonts w:hint="cs"/>
          <w:rtl/>
        </w:rPr>
        <w:t xml:space="preserve"> از سر زدن به استودیو های مختلف و تست دادن گرفته تا برداشت های ضبط بی ثمر و</w:t>
      </w:r>
      <w:r w:rsidR="005A50F3">
        <w:rPr>
          <w:rFonts w:hint="cs"/>
          <w:rtl/>
        </w:rPr>
        <w:t xml:space="preserve"> تمرین های</w:t>
      </w:r>
      <w:r>
        <w:rPr>
          <w:rFonts w:hint="cs"/>
          <w:rtl/>
        </w:rPr>
        <w:t xml:space="preserve"> طاقت فرسا</w:t>
      </w:r>
      <w:r w:rsidR="002538A2">
        <w:rPr>
          <w:rFonts w:hint="cs"/>
          <w:rtl/>
        </w:rPr>
        <w:t>؛</w:t>
      </w:r>
      <w:r>
        <w:rPr>
          <w:rFonts w:hint="cs"/>
          <w:rtl/>
        </w:rPr>
        <w:t xml:space="preserve"> خب باید گفت </w:t>
      </w:r>
      <w:r w:rsidR="00B543EF">
        <w:rPr>
          <w:rFonts w:hint="cs"/>
          <w:rtl/>
        </w:rPr>
        <w:t>که این امر به طور کامل طبیعی است</w:t>
      </w:r>
      <w:r w:rsidR="002538A2">
        <w:rPr>
          <w:rFonts w:hint="cs"/>
          <w:rtl/>
        </w:rPr>
        <w:t xml:space="preserve"> و بر سر راه همه افرادی که امروزه به صورت حرفه ای یا تخصصی مشغول به خواندن و نواختن هستند بوده است</w:t>
      </w:r>
      <w:r w:rsidR="005A50F3">
        <w:rPr>
          <w:rFonts w:hint="cs"/>
          <w:rtl/>
        </w:rPr>
        <w:t>.</w:t>
      </w:r>
    </w:p>
    <w:p w14:paraId="27EDAF0F" w14:textId="79FBCEB4" w:rsidR="00060DAA" w:rsidRDefault="002538A2" w:rsidP="0028453C">
      <w:pPr>
        <w:bidi/>
        <w:jc w:val="both"/>
        <w:rPr>
          <w:rtl/>
        </w:rPr>
      </w:pPr>
      <w:r>
        <w:rPr>
          <w:rFonts w:hint="cs"/>
          <w:rtl/>
        </w:rPr>
        <w:t>جدا از این موضوع قدمی که می تواند</w:t>
      </w:r>
      <w:r w:rsidR="00393139">
        <w:rPr>
          <w:rFonts w:hint="cs"/>
          <w:rtl/>
        </w:rPr>
        <w:t xml:space="preserve"> باعث شود</w:t>
      </w:r>
      <w:r>
        <w:rPr>
          <w:rFonts w:hint="cs"/>
          <w:rtl/>
        </w:rPr>
        <w:t xml:space="preserve"> فرد علاقه مند</w:t>
      </w:r>
      <w:r w:rsidR="00393139">
        <w:rPr>
          <w:rFonts w:hint="cs"/>
          <w:rtl/>
        </w:rPr>
        <w:t xml:space="preserve"> پیشرفت</w:t>
      </w:r>
      <w:r>
        <w:rPr>
          <w:rFonts w:hint="cs"/>
          <w:rtl/>
        </w:rPr>
        <w:t xml:space="preserve"> </w:t>
      </w:r>
      <w:r w:rsidR="00393139">
        <w:rPr>
          <w:rFonts w:hint="cs"/>
          <w:rtl/>
        </w:rPr>
        <w:t>داشته باشد،</w:t>
      </w:r>
      <w:r>
        <w:rPr>
          <w:rFonts w:hint="cs"/>
          <w:rtl/>
        </w:rPr>
        <w:t xml:space="preserve"> آموزش دیدن و تمرین است که می تواند راه را تا حدود بسیار زیادی</w:t>
      </w:r>
      <w:r w:rsidR="00393139">
        <w:rPr>
          <w:rFonts w:hint="cs"/>
          <w:rtl/>
        </w:rPr>
        <w:t xml:space="preserve"> برای هنرجو</w:t>
      </w:r>
      <w:r>
        <w:rPr>
          <w:rFonts w:hint="cs"/>
          <w:rtl/>
        </w:rPr>
        <w:t xml:space="preserve"> هموارتر کند.</w:t>
      </w:r>
      <w:r w:rsidR="00034A0F">
        <w:rPr>
          <w:rFonts w:hint="cs"/>
          <w:rtl/>
        </w:rPr>
        <w:t xml:space="preserve"> همانطور که اشاره شد آموزش سلفژ</w:t>
      </w:r>
      <w:r w:rsidR="0028453C">
        <w:rPr>
          <w:rFonts w:hint="cs"/>
          <w:rtl/>
        </w:rPr>
        <w:t xml:space="preserve"> </w:t>
      </w:r>
      <w:r w:rsidR="00034A0F">
        <w:rPr>
          <w:rFonts w:hint="cs"/>
          <w:rtl/>
        </w:rPr>
        <w:t xml:space="preserve">یک نوع </w:t>
      </w:r>
      <w:r w:rsidR="00034A0F">
        <w:rPr>
          <w:rFonts w:hint="cs"/>
          <w:rtl/>
        </w:rPr>
        <w:lastRenderedPageBreak/>
        <w:t>فن و تکنیک</w:t>
      </w:r>
      <w:r w:rsidR="00841340">
        <w:rPr>
          <w:rFonts w:hint="cs"/>
          <w:rtl/>
        </w:rPr>
        <w:t>ی</w:t>
      </w:r>
      <w:r w:rsidR="00034A0F">
        <w:rPr>
          <w:rFonts w:hint="cs"/>
          <w:rtl/>
        </w:rPr>
        <w:t xml:space="preserve"> است که در نهایت فرآیند یادگیری</w:t>
      </w:r>
      <w:r>
        <w:rPr>
          <w:rFonts w:hint="cs"/>
          <w:rtl/>
        </w:rPr>
        <w:t xml:space="preserve"> </w:t>
      </w:r>
      <w:r w:rsidR="00034A0F">
        <w:rPr>
          <w:rFonts w:hint="cs"/>
          <w:rtl/>
        </w:rPr>
        <w:t xml:space="preserve">آن </w:t>
      </w:r>
      <w:r w:rsidR="00530F86">
        <w:rPr>
          <w:rFonts w:hint="cs"/>
          <w:rtl/>
        </w:rPr>
        <w:t>فرد می تواند به راحتی و به درستی نت خوانی</w:t>
      </w:r>
      <w:r w:rsidR="00841340">
        <w:rPr>
          <w:rFonts w:hint="cs"/>
          <w:rtl/>
        </w:rPr>
        <w:t xml:space="preserve"> را</w:t>
      </w:r>
      <w:r w:rsidR="00530F86">
        <w:rPr>
          <w:rFonts w:hint="cs"/>
          <w:rtl/>
        </w:rPr>
        <w:t xml:space="preserve"> انجام دهد و از ابزار حنجره یا آلت موسیقی</w:t>
      </w:r>
      <w:r w:rsidR="00A5335C">
        <w:rPr>
          <w:rFonts w:hint="cs"/>
          <w:rtl/>
        </w:rPr>
        <w:t xml:space="preserve"> </w:t>
      </w:r>
      <w:r w:rsidR="00530F86">
        <w:rPr>
          <w:rFonts w:hint="cs"/>
          <w:rtl/>
        </w:rPr>
        <w:t xml:space="preserve">خود </w:t>
      </w:r>
      <w:r w:rsidR="009F4A80">
        <w:rPr>
          <w:rFonts w:hint="cs"/>
          <w:rtl/>
        </w:rPr>
        <w:t>به بهترین شکل استفاده کند.</w:t>
      </w:r>
    </w:p>
    <w:p w14:paraId="6F01E9DF" w14:textId="15A6851D" w:rsidR="00060DAA" w:rsidRDefault="00060DAA" w:rsidP="00060DAA">
      <w:pPr>
        <w:pStyle w:val="Heading2"/>
        <w:rPr>
          <w:rtl/>
        </w:rPr>
      </w:pPr>
      <w:r>
        <w:rPr>
          <w:rFonts w:hint="cs"/>
          <w:rtl/>
        </w:rPr>
        <w:t xml:space="preserve">کاربرد </w:t>
      </w:r>
      <w:r w:rsidR="00AD231E" w:rsidRPr="00AD231E">
        <w:rPr>
          <w:rFonts w:hint="cs"/>
          <w:color w:val="BF8F00" w:themeColor="accent4" w:themeShade="BF"/>
          <w:rtl/>
          <w14:textFill>
            <w14:solidFill>
              <w14:schemeClr w14:val="accent4">
                <w14:lumMod w14:val="75000"/>
                <w14:lumMod w14:val="75000"/>
              </w14:schemeClr>
            </w14:solidFill>
          </w14:textFill>
        </w:rPr>
        <w:t>آموزش سلفژ و خوانندگی</w:t>
      </w:r>
      <w:r>
        <w:rPr>
          <w:rFonts w:hint="cs"/>
          <w:rtl/>
        </w:rPr>
        <w:t xml:space="preserve"> چیست؟</w:t>
      </w:r>
    </w:p>
    <w:p w14:paraId="763E9395" w14:textId="491BD883" w:rsidR="00BD0DE9" w:rsidRDefault="001F2FAB" w:rsidP="00F227A7">
      <w:pPr>
        <w:bidi/>
        <w:jc w:val="both"/>
        <w:rPr>
          <w:rtl/>
        </w:rPr>
      </w:pPr>
      <w:r>
        <w:rPr>
          <w:rFonts w:hint="cs"/>
          <w:rtl/>
        </w:rPr>
        <w:t>سلفژ را می توان به عنوان یک مهارت پایه برای افرادی دانست که قصد خوانندگی یا نوازندگی ساز را دارند و می خواهند نت خوانی را به طور کامل یاد بگیرند.</w:t>
      </w:r>
      <w:r w:rsidR="00F227A7">
        <w:rPr>
          <w:rFonts w:hint="cs"/>
          <w:rtl/>
        </w:rPr>
        <w:t xml:space="preserve"> برای افراد به خصوص علاقه مندان به خوانندگی آموزش دیدن دوره های سلفژ می تواند باعث شود</w:t>
      </w:r>
      <w:r w:rsidR="00023F1D">
        <w:t xml:space="preserve"> </w:t>
      </w:r>
      <w:r w:rsidR="00023F1D">
        <w:rPr>
          <w:rFonts w:hint="cs"/>
          <w:rtl/>
        </w:rPr>
        <w:t>که افراد</w:t>
      </w:r>
      <w:r w:rsidR="00841340">
        <w:rPr>
          <w:rFonts w:hint="cs"/>
          <w:rtl/>
        </w:rPr>
        <w:t>،</w:t>
      </w:r>
      <w:r w:rsidR="00553DD8">
        <w:rPr>
          <w:rFonts w:hint="cs"/>
          <w:rtl/>
        </w:rPr>
        <w:t xml:space="preserve"> نت ها به صورت صحیح </w:t>
      </w:r>
      <w:r w:rsidR="00736DB6">
        <w:rPr>
          <w:rFonts w:hint="cs"/>
          <w:rtl/>
        </w:rPr>
        <w:t xml:space="preserve">و به هم پیوسته بدون مکث و توقف </w:t>
      </w:r>
      <w:r w:rsidR="00023F1D">
        <w:rPr>
          <w:rFonts w:hint="cs"/>
          <w:rtl/>
        </w:rPr>
        <w:t>بخوانند</w:t>
      </w:r>
      <w:r w:rsidR="00736DB6">
        <w:rPr>
          <w:rFonts w:hint="cs"/>
          <w:rtl/>
        </w:rPr>
        <w:t>.</w:t>
      </w:r>
    </w:p>
    <w:p w14:paraId="5BA593B2" w14:textId="77777777" w:rsidR="007A2374" w:rsidRDefault="00903979" w:rsidP="00903979">
      <w:pPr>
        <w:bidi/>
        <w:jc w:val="both"/>
        <w:rPr>
          <w:rtl/>
        </w:rPr>
      </w:pPr>
      <w:r>
        <w:rPr>
          <w:rFonts w:hint="cs"/>
          <w:rtl/>
        </w:rPr>
        <w:t xml:space="preserve">در طی فرآیند یادگیری در مورد نت ها قوانینی وجود دارد که </w:t>
      </w:r>
      <w:r w:rsidR="00E53647">
        <w:rPr>
          <w:rFonts w:hint="cs"/>
          <w:rtl/>
        </w:rPr>
        <w:t xml:space="preserve">باید حین خواندن آن </w:t>
      </w:r>
      <w:r w:rsidR="00320AAD">
        <w:rPr>
          <w:rFonts w:hint="cs"/>
          <w:rtl/>
        </w:rPr>
        <w:t>رعایت شود</w:t>
      </w:r>
      <w:r w:rsidR="00F245CA">
        <w:rPr>
          <w:rFonts w:hint="cs"/>
          <w:rtl/>
        </w:rPr>
        <w:t>، مثل ارزش های زمانی هر نت</w:t>
      </w:r>
      <w:r w:rsidR="002F6CAF">
        <w:rPr>
          <w:rFonts w:hint="cs"/>
          <w:rtl/>
        </w:rPr>
        <w:t xml:space="preserve"> و</w:t>
      </w:r>
      <w:r w:rsidR="00F245CA">
        <w:rPr>
          <w:rFonts w:hint="cs"/>
          <w:rtl/>
        </w:rPr>
        <w:t xml:space="preserve"> آکسان گذاری به اندازه. این تکنیک ها در آواز خوانی باعث می شود</w:t>
      </w:r>
      <w:r w:rsidR="002F6CAF">
        <w:rPr>
          <w:rFonts w:hint="cs"/>
          <w:rtl/>
        </w:rPr>
        <w:t xml:space="preserve"> که هر نت با توجه به فرکانس مختص به خود خوانده شود که به اصطلاح آن را «سیلاب» می گویند</w:t>
      </w:r>
      <w:r w:rsidR="00F91649">
        <w:rPr>
          <w:rFonts w:hint="cs"/>
          <w:rtl/>
        </w:rPr>
        <w:t xml:space="preserve"> </w:t>
      </w:r>
      <w:r w:rsidR="007A2374">
        <w:rPr>
          <w:rFonts w:hint="cs"/>
          <w:rtl/>
        </w:rPr>
        <w:t>و هر نت باید در سیلاب خود خوانده شود.</w:t>
      </w:r>
    </w:p>
    <w:p w14:paraId="0F88D45D" w14:textId="77777777" w:rsidR="00BE3C72" w:rsidRDefault="00BE3C72" w:rsidP="00BE3C72">
      <w:pPr>
        <w:pStyle w:val="Heading2"/>
        <w:rPr>
          <w:rtl/>
        </w:rPr>
      </w:pPr>
      <w:r>
        <w:rPr>
          <w:rFonts w:hint="cs"/>
          <w:rtl/>
        </w:rPr>
        <w:t>چرا باید سلفژ را یاد گرفت؟</w:t>
      </w:r>
    </w:p>
    <w:p w14:paraId="2BFF570D" w14:textId="4C4DF873" w:rsidR="00497E00" w:rsidRDefault="00AC17FE" w:rsidP="00BE3C72">
      <w:pPr>
        <w:bidi/>
        <w:jc w:val="both"/>
        <w:rPr>
          <w:rtl/>
        </w:rPr>
      </w:pPr>
      <w:r>
        <w:rPr>
          <w:rFonts w:hint="cs"/>
          <w:rtl/>
        </w:rPr>
        <w:t>همانطور که اشاره شد یکی از راه های موفق شدن در زمینه موسیقی می تواند آموزش سولفژ باشد</w:t>
      </w:r>
      <w:r w:rsidR="00497E00">
        <w:rPr>
          <w:rFonts w:hint="cs"/>
          <w:rtl/>
        </w:rPr>
        <w:t>. به عنوان یکی از مباحث پایه در زمینه آواز خوانی و حتی نوازندگی</w:t>
      </w:r>
      <w:r w:rsidR="00841340">
        <w:rPr>
          <w:rFonts w:hint="cs"/>
          <w:rtl/>
        </w:rPr>
        <w:t>،</w:t>
      </w:r>
      <w:r w:rsidR="00497E00">
        <w:rPr>
          <w:rFonts w:hint="cs"/>
          <w:rtl/>
        </w:rPr>
        <w:t xml:space="preserve"> سولفژ به شما کمک می کند که نت ها را به خوبی ادا کنید و از ابزار موسیقی خود را به کار گیرید و لذت ببرید.</w:t>
      </w:r>
    </w:p>
    <w:p w14:paraId="5B0150BD" w14:textId="662F56F2" w:rsidR="00036AA7" w:rsidRDefault="00497E00" w:rsidP="00497E00">
      <w:pPr>
        <w:bidi/>
        <w:jc w:val="both"/>
        <w:rPr>
          <w:rtl/>
        </w:rPr>
      </w:pPr>
      <w:r>
        <w:rPr>
          <w:rFonts w:hint="cs"/>
          <w:rtl/>
        </w:rPr>
        <w:t>آموزش دیدن در زمینه سولفژ باید همراه با تمرین و تکرار کردن باشد تا تسلط لازم برای نواختن و خواندن صورت بپذیرد، مثل افراد حرفه ای که ممکن است بارها و بارها دیده باشید که با دیدن نت بدون مکث شروع به خواندن می کنند و با آکسان گذاری</w:t>
      </w:r>
      <w:r w:rsidR="00841340">
        <w:rPr>
          <w:rFonts w:hint="cs"/>
          <w:rtl/>
        </w:rPr>
        <w:t xml:space="preserve"> در کلام و نت،</w:t>
      </w:r>
      <w:r>
        <w:rPr>
          <w:rFonts w:hint="cs"/>
          <w:rtl/>
        </w:rPr>
        <w:t xml:space="preserve"> شما را جذب می کنند تا به پای اجرا</w:t>
      </w:r>
      <w:r w:rsidR="00841340">
        <w:rPr>
          <w:rFonts w:hint="cs"/>
          <w:rtl/>
        </w:rPr>
        <w:t xml:space="preserve"> آن ها</w:t>
      </w:r>
      <w:r>
        <w:rPr>
          <w:rFonts w:hint="cs"/>
          <w:rtl/>
        </w:rPr>
        <w:t xml:space="preserve"> بنشینید.</w:t>
      </w:r>
    </w:p>
    <w:p w14:paraId="4BA9B716" w14:textId="77777777" w:rsidR="00F4495E" w:rsidRDefault="00036AA7" w:rsidP="00036AA7">
      <w:pPr>
        <w:bidi/>
        <w:jc w:val="both"/>
        <w:rPr>
          <w:rtl/>
        </w:rPr>
      </w:pPr>
      <w:r>
        <w:rPr>
          <w:rFonts w:hint="cs"/>
          <w:rtl/>
        </w:rPr>
        <w:t>همانطور که اشاره شد، راز موفقیت در به دست آوردن قدرت این جاذبه می تواند تنها در</w:t>
      </w:r>
      <w:r w:rsidR="00E45B03">
        <w:rPr>
          <w:rFonts w:hint="cs"/>
          <w:rtl/>
        </w:rPr>
        <w:t xml:space="preserve"> چند کلمه خلاصه شود، آموزش، تمرین و تکرار.</w:t>
      </w:r>
    </w:p>
    <w:p w14:paraId="7C0DCE7A" w14:textId="23B984F8" w:rsidR="00F4495E" w:rsidRDefault="00AD231E" w:rsidP="00F4495E">
      <w:pPr>
        <w:pStyle w:val="Heading2"/>
        <w:rPr>
          <w:rtl/>
        </w:rPr>
      </w:pPr>
      <w:r w:rsidRPr="00AD231E">
        <w:rPr>
          <w:rFonts w:hint="cs"/>
          <w:color w:val="BF8F00" w:themeColor="accent4" w:themeShade="BF"/>
          <w:rtl/>
          <w14:textFill>
            <w14:solidFill>
              <w14:schemeClr w14:val="accent4">
                <w14:lumMod w14:val="75000"/>
                <w14:lumMod w14:val="75000"/>
              </w14:schemeClr>
            </w14:solidFill>
          </w14:textFill>
        </w:rPr>
        <w:t>آموزش سلفژ و خوانندگی</w:t>
      </w:r>
      <w:r w:rsidR="00F4495E">
        <w:rPr>
          <w:rFonts w:hint="cs"/>
          <w:rtl/>
        </w:rPr>
        <w:t xml:space="preserve"> دارای چند بخش است؟</w:t>
      </w:r>
    </w:p>
    <w:p w14:paraId="10A5CD35" w14:textId="77777777" w:rsidR="00EE49DB" w:rsidRDefault="00EE49DB" w:rsidP="00EE49DB">
      <w:pPr>
        <w:rPr>
          <w:rtl/>
        </w:rPr>
      </w:pPr>
      <w:r>
        <w:rPr>
          <w:rFonts w:hint="cs"/>
          <w:rtl/>
        </w:rPr>
        <w:t>به صورت کلی یادگیری سلفژ را می توان به دو جزء تقسیم کرد، یادگیری و دیکته. قسمت یادگیری این مبحث پر اهمیت به دو بخش تقسیم می شود که در ادامه به آن اشاره شده است:</w:t>
      </w:r>
    </w:p>
    <w:p w14:paraId="30DA8079" w14:textId="77777777" w:rsidR="00EE49DB" w:rsidRDefault="00EE49DB" w:rsidP="00EE49DB">
      <w:pPr>
        <w:pStyle w:val="ListParagraph"/>
        <w:numPr>
          <w:ilvl w:val="0"/>
          <w:numId w:val="1"/>
        </w:numPr>
        <w:bidi/>
        <w:jc w:val="both"/>
      </w:pPr>
      <w:r>
        <w:rPr>
          <w:rFonts w:hint="cs"/>
          <w:rtl/>
        </w:rPr>
        <w:t>صدا خوانی: در این قسمت شما انواع وزن نت ها و الگوهای ریتمی را یاد می گیرید.</w:t>
      </w:r>
    </w:p>
    <w:p w14:paraId="0D482A2F" w14:textId="77777777" w:rsidR="009B6B87" w:rsidRDefault="00EE49DB" w:rsidP="00EE49DB">
      <w:pPr>
        <w:pStyle w:val="ListParagraph"/>
        <w:numPr>
          <w:ilvl w:val="0"/>
          <w:numId w:val="1"/>
        </w:numPr>
        <w:bidi/>
        <w:jc w:val="both"/>
      </w:pPr>
      <w:r>
        <w:rPr>
          <w:rFonts w:hint="cs"/>
          <w:rtl/>
        </w:rPr>
        <w:t xml:space="preserve">وزن خوانی: در این بخش هم با وزن های </w:t>
      </w:r>
      <w:r w:rsidR="009B6B87">
        <w:rPr>
          <w:rFonts w:hint="cs"/>
          <w:rtl/>
        </w:rPr>
        <w:t>موسیقی به خوبی آشنا می شوید.</w:t>
      </w:r>
    </w:p>
    <w:p w14:paraId="45E7951A" w14:textId="30275A1F" w:rsidR="00B909C3" w:rsidRDefault="009B6B87" w:rsidP="00B909C3">
      <w:pPr>
        <w:bidi/>
        <w:jc w:val="both"/>
        <w:rPr>
          <w:rtl/>
        </w:rPr>
      </w:pPr>
      <w:r>
        <w:rPr>
          <w:rFonts w:hint="cs"/>
          <w:rtl/>
        </w:rPr>
        <w:lastRenderedPageBreak/>
        <w:t>جزء آخر هم که به اسم دیکته یا تمرین شناخته می شود که در آن توسط هنر آموزها دیکته صدا، ریتم و آواز تمرین می شود تا به اصطلاح ملکه ذهن شما شود</w:t>
      </w:r>
      <w:r w:rsidR="006C1B38">
        <w:rPr>
          <w:rFonts w:hint="cs"/>
          <w:rtl/>
        </w:rPr>
        <w:t xml:space="preserve">؛ از این جزء می توان به عنوان مهم ترین بخش </w:t>
      </w:r>
      <w:r w:rsidR="00841340">
        <w:rPr>
          <w:rFonts w:hint="cs"/>
          <w:rtl/>
        </w:rPr>
        <w:t>آموزش</w:t>
      </w:r>
      <w:r w:rsidR="006C1B38">
        <w:rPr>
          <w:rFonts w:hint="cs"/>
          <w:rtl/>
        </w:rPr>
        <w:t xml:space="preserve"> یاد کرد.</w:t>
      </w:r>
    </w:p>
    <w:p w14:paraId="620A578B" w14:textId="26CB6C24" w:rsidR="00B909C3" w:rsidRDefault="00B909C3" w:rsidP="00B909C3">
      <w:pPr>
        <w:pStyle w:val="Heading2"/>
        <w:rPr>
          <w:rtl/>
        </w:rPr>
      </w:pPr>
      <w:r>
        <w:rPr>
          <w:rFonts w:hint="cs"/>
          <w:rtl/>
        </w:rPr>
        <w:t>با ابزار</w:t>
      </w:r>
      <w:r w:rsidR="00DF0E47">
        <w:rPr>
          <w:rFonts w:hint="cs"/>
          <w:rtl/>
        </w:rPr>
        <w:t xml:space="preserve"> موسیقیایی خود</w:t>
      </w:r>
      <w:r>
        <w:rPr>
          <w:rFonts w:hint="cs"/>
          <w:rtl/>
        </w:rPr>
        <w:t xml:space="preserve"> بیشتر آشنا شوید</w:t>
      </w:r>
    </w:p>
    <w:p w14:paraId="45F3F8DD" w14:textId="557C41AB" w:rsidR="0024047E" w:rsidRDefault="001F3A41" w:rsidP="001F3A41">
      <w:pPr>
        <w:bidi/>
        <w:jc w:val="both"/>
        <w:rPr>
          <w:rtl/>
        </w:rPr>
      </w:pPr>
      <w:r>
        <w:rPr>
          <w:rFonts w:hint="cs"/>
          <w:rtl/>
        </w:rPr>
        <w:t xml:space="preserve">جدا از مسئله آموزش، بحث شناخت می تواند به صورت شگفت انگیزی به روند حرفه ای شدن شما کمک کند کند. شناخت بر اینکه شما چه ابزاری را در اختیار دارید و این ابزار تا چه مقدار قادر خواهد بود به شما کمک کند. </w:t>
      </w:r>
      <w:r w:rsidR="0024047E">
        <w:rPr>
          <w:rFonts w:hint="cs"/>
          <w:rtl/>
        </w:rPr>
        <w:t xml:space="preserve">این مسئله </w:t>
      </w:r>
      <w:r>
        <w:rPr>
          <w:rFonts w:hint="cs"/>
          <w:rtl/>
        </w:rPr>
        <w:t>در مورد سازها</w:t>
      </w:r>
      <w:r w:rsidR="0024047E">
        <w:rPr>
          <w:rFonts w:hint="cs"/>
          <w:rtl/>
        </w:rPr>
        <w:t xml:space="preserve"> می تواند تا حدودی ملموس تر از حنجره باشد، زیرا حنجره هر فرد می تواند با توجه به ا</w:t>
      </w:r>
      <w:r w:rsidR="00841340">
        <w:rPr>
          <w:rFonts w:hint="cs"/>
          <w:rtl/>
        </w:rPr>
        <w:t>ن</w:t>
      </w:r>
      <w:r w:rsidR="0024047E">
        <w:rPr>
          <w:rFonts w:hint="cs"/>
          <w:rtl/>
        </w:rPr>
        <w:t>واع مختلف</w:t>
      </w:r>
      <w:r w:rsidR="00841340">
        <w:rPr>
          <w:rFonts w:hint="cs"/>
          <w:rtl/>
        </w:rPr>
        <w:t xml:space="preserve"> جنس</w:t>
      </w:r>
      <w:r w:rsidR="0024047E">
        <w:rPr>
          <w:rFonts w:hint="cs"/>
          <w:rtl/>
        </w:rPr>
        <w:t xml:space="preserve"> صداها دارای خواص منحصر به فردی باشد.</w:t>
      </w:r>
    </w:p>
    <w:p w14:paraId="357A73D7" w14:textId="09207C5C" w:rsidR="0024047E" w:rsidRDefault="0024047E" w:rsidP="0024047E">
      <w:pPr>
        <w:bidi/>
        <w:jc w:val="both"/>
        <w:rPr>
          <w:rtl/>
        </w:rPr>
      </w:pPr>
      <w:r>
        <w:rPr>
          <w:rFonts w:hint="cs"/>
          <w:rtl/>
        </w:rPr>
        <w:t>در ادامه در مورد اینکه نوع صدای انسان می تواند به چند بخش تقسیم شود اشاره خواهیم کرد تا بهتر بتوانیم از صدای خود استفاده کنیم</w:t>
      </w:r>
      <w:r w:rsidR="00841340">
        <w:rPr>
          <w:rFonts w:hint="cs"/>
          <w:rtl/>
        </w:rPr>
        <w:t>؛</w:t>
      </w:r>
      <w:r>
        <w:rPr>
          <w:rFonts w:hint="cs"/>
          <w:rtl/>
        </w:rPr>
        <w:t xml:space="preserve"> صدای انسان از نازک ترین حالت تا کلفت ترین نوع به این شکل است:</w:t>
      </w:r>
    </w:p>
    <w:p w14:paraId="3A8958C4" w14:textId="77777777" w:rsidR="00A35F00" w:rsidRDefault="00A35F00" w:rsidP="0024047E">
      <w:pPr>
        <w:pStyle w:val="ListParagraph"/>
        <w:numPr>
          <w:ilvl w:val="0"/>
          <w:numId w:val="1"/>
        </w:numPr>
        <w:bidi/>
        <w:jc w:val="both"/>
      </w:pPr>
      <w:r>
        <w:rPr>
          <w:rFonts w:hint="cs"/>
          <w:rtl/>
        </w:rPr>
        <w:t>سوپرانو</w:t>
      </w:r>
    </w:p>
    <w:p w14:paraId="340FE2AA" w14:textId="77777777" w:rsidR="00A35F00" w:rsidRDefault="00A35F00" w:rsidP="00A35F00">
      <w:pPr>
        <w:pStyle w:val="ListParagraph"/>
        <w:numPr>
          <w:ilvl w:val="0"/>
          <w:numId w:val="1"/>
        </w:numPr>
        <w:bidi/>
        <w:jc w:val="both"/>
      </w:pPr>
      <w:r>
        <w:rPr>
          <w:rFonts w:hint="cs"/>
          <w:rtl/>
        </w:rPr>
        <w:t>متسو سوپرانو</w:t>
      </w:r>
    </w:p>
    <w:p w14:paraId="289DBC47" w14:textId="77777777" w:rsidR="00A35F00" w:rsidRDefault="00A35F00" w:rsidP="00A35F00">
      <w:pPr>
        <w:pStyle w:val="ListParagraph"/>
        <w:numPr>
          <w:ilvl w:val="0"/>
          <w:numId w:val="1"/>
        </w:numPr>
        <w:bidi/>
        <w:jc w:val="both"/>
      </w:pPr>
      <w:r>
        <w:rPr>
          <w:rFonts w:hint="cs"/>
          <w:rtl/>
        </w:rPr>
        <w:t>کنترالتو</w:t>
      </w:r>
    </w:p>
    <w:p w14:paraId="58A0350B" w14:textId="77777777" w:rsidR="00A35F00" w:rsidRDefault="00A35F00" w:rsidP="00A35F00">
      <w:pPr>
        <w:pStyle w:val="ListParagraph"/>
        <w:numPr>
          <w:ilvl w:val="0"/>
          <w:numId w:val="1"/>
        </w:numPr>
        <w:bidi/>
        <w:jc w:val="both"/>
      </w:pPr>
      <w:r>
        <w:rPr>
          <w:rFonts w:hint="cs"/>
          <w:rtl/>
        </w:rPr>
        <w:t>تنور</w:t>
      </w:r>
    </w:p>
    <w:p w14:paraId="2C730BE5" w14:textId="77777777" w:rsidR="00A35F00" w:rsidRDefault="00A35F00" w:rsidP="00A35F00">
      <w:pPr>
        <w:pStyle w:val="ListParagraph"/>
        <w:numPr>
          <w:ilvl w:val="0"/>
          <w:numId w:val="1"/>
        </w:numPr>
        <w:bidi/>
        <w:jc w:val="both"/>
      </w:pPr>
      <w:r>
        <w:rPr>
          <w:rFonts w:hint="cs"/>
          <w:rtl/>
        </w:rPr>
        <w:t>باریتون</w:t>
      </w:r>
    </w:p>
    <w:p w14:paraId="5E377B5C" w14:textId="77777777" w:rsidR="008E3EEB" w:rsidRDefault="00A35F00" w:rsidP="00A35F00">
      <w:pPr>
        <w:pStyle w:val="ListParagraph"/>
        <w:numPr>
          <w:ilvl w:val="0"/>
          <w:numId w:val="1"/>
        </w:numPr>
        <w:bidi/>
        <w:jc w:val="both"/>
      </w:pPr>
      <w:r>
        <w:rPr>
          <w:rFonts w:hint="cs"/>
          <w:rtl/>
        </w:rPr>
        <w:t>باس</w:t>
      </w:r>
    </w:p>
    <w:p w14:paraId="0E2F9E31" w14:textId="6618B272" w:rsidR="00267C8A" w:rsidRDefault="008E3EEB" w:rsidP="008E3EEB">
      <w:pPr>
        <w:pStyle w:val="Heading2"/>
        <w:rPr>
          <w:rtl/>
        </w:rPr>
      </w:pPr>
      <w:r>
        <w:rPr>
          <w:rFonts w:hint="cs"/>
          <w:rtl/>
        </w:rPr>
        <w:t xml:space="preserve">چگونه می توانیم </w:t>
      </w:r>
      <w:r w:rsidR="00AD231E" w:rsidRPr="00AD231E">
        <w:rPr>
          <w:rFonts w:hint="cs"/>
          <w:color w:val="BF8F00" w:themeColor="accent4" w:themeShade="BF"/>
          <w:rtl/>
          <w14:textFill>
            <w14:solidFill>
              <w14:schemeClr w14:val="accent4">
                <w14:lumMod w14:val="75000"/>
                <w14:lumMod w14:val="75000"/>
              </w14:schemeClr>
            </w14:solidFill>
          </w14:textFill>
        </w:rPr>
        <w:t>آموزش سلفژ و خوانندگی</w:t>
      </w:r>
      <w:r>
        <w:rPr>
          <w:rFonts w:hint="cs"/>
          <w:rtl/>
        </w:rPr>
        <w:t xml:space="preserve"> را </w:t>
      </w:r>
      <w:r w:rsidR="00267C8A">
        <w:rPr>
          <w:rFonts w:hint="cs"/>
          <w:rtl/>
        </w:rPr>
        <w:t>ببینیم؟</w:t>
      </w:r>
    </w:p>
    <w:p w14:paraId="606158F7" w14:textId="669763D6" w:rsidR="0000692E" w:rsidRDefault="00B37BDC" w:rsidP="00B37BDC">
      <w:pPr>
        <w:bidi/>
        <w:jc w:val="both"/>
        <w:rPr>
          <w:rtl/>
          <w:lang w:bidi="fa-IR"/>
        </w:rPr>
      </w:pPr>
      <w:r>
        <w:rPr>
          <w:rFonts w:hint="cs"/>
          <w:rtl/>
        </w:rPr>
        <w:t>بر اساس ادعای برخی متخصصان و مربیان رشته موسیقی آموزش دیدن در زمینه سلفژ</w:t>
      </w:r>
      <w:r w:rsidR="001F3A41">
        <w:rPr>
          <w:rFonts w:hint="cs"/>
          <w:rtl/>
        </w:rPr>
        <w:t xml:space="preserve"> </w:t>
      </w:r>
      <w:r w:rsidR="002201B1">
        <w:rPr>
          <w:rFonts w:hint="cs"/>
          <w:rtl/>
          <w:lang w:bidi="fa-IR"/>
        </w:rPr>
        <w:t xml:space="preserve">عامل مهم موفقیت در زمینه موسیقی است! بنا به این نظر و متقضایان بسیاری که به دنبال یادگیری و پیشرفت در زمینه موسیقی هستند کلاس های زیادی در شهرها دایر شده اند تا به </w:t>
      </w:r>
      <w:r w:rsidR="00101B3D" w:rsidRPr="00101B3D">
        <w:rPr>
          <w:rFonts w:hint="cs"/>
          <w:bCs/>
          <w:color w:val="00B0F0"/>
          <w:rtl/>
          <w:lang w:bidi="fa-IR"/>
        </w:rPr>
        <w:t>آموزش سلفژ خوانندگی صفر تا صد</w:t>
      </w:r>
      <w:r w:rsidR="002201B1">
        <w:rPr>
          <w:rFonts w:hint="cs"/>
          <w:rtl/>
          <w:lang w:bidi="fa-IR"/>
        </w:rPr>
        <w:t xml:space="preserve"> بپردازند. از جمله این آموزشگاه ها که در شهر تهران تاسیس</w:t>
      </w:r>
      <w:r w:rsidR="0000692E">
        <w:rPr>
          <w:rFonts w:hint="cs"/>
          <w:rtl/>
          <w:lang w:bidi="fa-IR"/>
        </w:rPr>
        <w:t xml:space="preserve"> شده است </w:t>
      </w:r>
      <w:r w:rsidR="00841340">
        <w:rPr>
          <w:rFonts w:hint="cs"/>
          <w:rtl/>
          <w:lang w:bidi="fa-IR"/>
        </w:rPr>
        <w:t>که</w:t>
      </w:r>
      <w:r w:rsidR="0000692E">
        <w:rPr>
          <w:rFonts w:hint="cs"/>
          <w:rtl/>
          <w:lang w:bidi="fa-IR"/>
        </w:rPr>
        <w:t xml:space="preserve"> مربیان جوان و </w:t>
      </w:r>
      <w:r w:rsidR="00841340">
        <w:rPr>
          <w:rFonts w:hint="cs"/>
          <w:rtl/>
          <w:lang w:bidi="fa-IR"/>
        </w:rPr>
        <w:t>کار بلد</w:t>
      </w:r>
      <w:r w:rsidR="0000692E">
        <w:rPr>
          <w:rFonts w:hint="cs"/>
          <w:rtl/>
          <w:lang w:bidi="fa-IR"/>
        </w:rPr>
        <w:t xml:space="preserve"> در آن مشغول فعالیت هستند، می توان به </w:t>
      </w:r>
      <w:r w:rsidR="0000692E" w:rsidRPr="003B1A7E">
        <w:rPr>
          <w:rFonts w:hint="cs"/>
          <w:b/>
          <w:bCs/>
          <w:color w:val="00B0F0"/>
          <w:rtl/>
          <w:lang w:bidi="fa-IR"/>
        </w:rPr>
        <w:t>استودیو بارانا</w:t>
      </w:r>
      <w:r w:rsidR="0000692E" w:rsidRPr="003B1A7E">
        <w:rPr>
          <w:rFonts w:hint="cs"/>
          <w:color w:val="00B0F0"/>
          <w:rtl/>
          <w:lang w:bidi="fa-IR"/>
        </w:rPr>
        <w:t xml:space="preserve"> </w:t>
      </w:r>
      <w:r w:rsidR="0000692E">
        <w:rPr>
          <w:rFonts w:hint="cs"/>
          <w:rtl/>
          <w:lang w:bidi="fa-IR"/>
        </w:rPr>
        <w:t>اشاره کرد.</w:t>
      </w:r>
    </w:p>
    <w:p w14:paraId="76DC8F4A" w14:textId="0E5DB0C0" w:rsidR="003B1A7E" w:rsidRDefault="0000692E" w:rsidP="0000692E">
      <w:pPr>
        <w:bidi/>
        <w:jc w:val="both"/>
        <w:rPr>
          <w:rtl/>
        </w:rPr>
      </w:pPr>
      <w:r>
        <w:rPr>
          <w:rFonts w:hint="cs"/>
          <w:rtl/>
          <w:lang w:bidi="fa-IR"/>
        </w:rPr>
        <w:t>این استودیو علاوه بر آموزش</w:t>
      </w:r>
      <w:r w:rsidR="0024047E">
        <w:rPr>
          <w:rFonts w:hint="cs"/>
          <w:rtl/>
        </w:rPr>
        <w:t xml:space="preserve"> </w:t>
      </w:r>
      <w:r>
        <w:rPr>
          <w:rFonts w:hint="cs"/>
          <w:rtl/>
        </w:rPr>
        <w:t>خدمات دیگری نیز مثل تنظیم آهنگ، میکس و مستر، ارائه شهر و ترانه، ملودی سازی و... را به علاقه مندان و مراجعه کنندگان ارائه می دهد.</w:t>
      </w:r>
    </w:p>
    <w:p w14:paraId="3B5264CE" w14:textId="3B457C54" w:rsidR="00DE1DFC" w:rsidRDefault="00DE1DFC" w:rsidP="00DE1DFC">
      <w:pPr>
        <w:pStyle w:val="Heading2"/>
        <w:rPr>
          <w:rtl/>
        </w:rPr>
      </w:pPr>
      <w:r>
        <w:rPr>
          <w:rFonts w:hint="cs"/>
          <w:rtl/>
        </w:rPr>
        <w:lastRenderedPageBreak/>
        <w:t>سخن پایانی</w:t>
      </w:r>
    </w:p>
    <w:p w14:paraId="73BF86FE" w14:textId="1B7D0A6C" w:rsidR="00DE1DFC" w:rsidRDefault="00AD231E" w:rsidP="00DE1DFC">
      <w:pPr>
        <w:bidi/>
        <w:jc w:val="both"/>
        <w:rPr>
          <w:rtl/>
          <w:lang w:bidi="fa-IR"/>
        </w:rPr>
      </w:pPr>
      <w:r w:rsidRPr="00AD231E">
        <w:rPr>
          <w:rFonts w:hint="cs"/>
          <w:bCs/>
          <w:color w:val="BF8F00" w:themeColor="accent4" w:themeShade="BF"/>
          <w:rtl/>
          <w:lang w:bidi="fa-IR"/>
        </w:rPr>
        <w:t>آموزش سلفژ و خوانندگی</w:t>
      </w:r>
      <w:r w:rsidR="00877358">
        <w:rPr>
          <w:rFonts w:hint="cs"/>
          <w:rtl/>
          <w:lang w:bidi="fa-IR"/>
        </w:rPr>
        <w:t xml:space="preserve"> به عنوان یک ابزار عالی برای یادگیری موسیقی شناخته می شود</w:t>
      </w:r>
      <w:r w:rsidR="007F3F0C">
        <w:rPr>
          <w:rFonts w:hint="cs"/>
          <w:rtl/>
          <w:lang w:bidi="fa-IR"/>
        </w:rPr>
        <w:t xml:space="preserve"> که به درک بیشتر و بهتر موسیقی بسیار کمک می کند. از نگاهی دیگر سولفژ را می توان زبان موسیقی نامید که قرن ها است از آن استفاده می شود.</w:t>
      </w:r>
      <w:r w:rsidR="002B6888">
        <w:rPr>
          <w:rFonts w:hint="cs"/>
          <w:rtl/>
          <w:lang w:bidi="fa-IR"/>
        </w:rPr>
        <w:t xml:space="preserve"> یادگیری موسیقی مانند هر فن و مهارت دیگر نیازمند آموزش صحیح و تمرین برای مسلط شدن به تکنیک های نت خوانی و نوازندگی است.</w:t>
      </w:r>
    </w:p>
    <w:p w14:paraId="623B0597" w14:textId="1AE9BAC7" w:rsidR="002B6888" w:rsidRDefault="002B6888" w:rsidP="002B6888">
      <w:pPr>
        <w:bidi/>
        <w:jc w:val="both"/>
        <w:rPr>
          <w:rtl/>
          <w:lang w:bidi="fa-IR"/>
        </w:rPr>
      </w:pPr>
      <w:r>
        <w:rPr>
          <w:rFonts w:hint="cs"/>
          <w:rtl/>
          <w:lang w:bidi="fa-IR"/>
        </w:rPr>
        <w:t>در این مقاله سعی بر این داشتیم تا با پرداختن به موضوع آموزش آکادمیک سولفژ کمکی به شما در درک بهتر این موضوع کرده باشیم.</w:t>
      </w:r>
    </w:p>
    <w:p w14:paraId="13AF282E" w14:textId="1CA6AA6D" w:rsidR="00BC1E11" w:rsidRDefault="00BC1E11" w:rsidP="00BC1E11">
      <w:pPr>
        <w:bidi/>
        <w:jc w:val="both"/>
        <w:rPr>
          <w:rtl/>
          <w:lang w:bidi="fa-IR"/>
        </w:rPr>
      </w:pPr>
      <w:r>
        <w:rPr>
          <w:rFonts w:hint="cs"/>
          <w:rtl/>
          <w:lang w:bidi="fa-IR"/>
        </w:rPr>
        <w:t xml:space="preserve">کلمه کلیدی اصلی: </w:t>
      </w:r>
      <w:r w:rsidR="00AD231E" w:rsidRPr="00AD231E">
        <w:rPr>
          <w:rFonts w:hint="cs"/>
          <w:bCs/>
          <w:color w:val="BF8F00" w:themeColor="accent4" w:themeShade="BF"/>
          <w:rtl/>
          <w:lang w:bidi="fa-IR"/>
        </w:rPr>
        <w:t>آموزش سلفژ و خوانندگی</w:t>
      </w:r>
    </w:p>
    <w:p w14:paraId="4A377E4C" w14:textId="46F51098" w:rsidR="00BC1E11" w:rsidRPr="00DE1DFC" w:rsidRDefault="00BC1E11" w:rsidP="00BC1E11">
      <w:pPr>
        <w:bidi/>
        <w:jc w:val="both"/>
        <w:rPr>
          <w:rtl/>
          <w:lang w:bidi="fa-IR"/>
        </w:rPr>
      </w:pPr>
      <w:r>
        <w:rPr>
          <w:rFonts w:hint="cs"/>
          <w:rtl/>
          <w:lang w:bidi="fa-IR"/>
        </w:rPr>
        <w:t xml:space="preserve">کلمات کلیدی مرتبط: </w:t>
      </w:r>
      <w:r w:rsidR="00101B3D" w:rsidRPr="00101B3D">
        <w:rPr>
          <w:rFonts w:hint="cs"/>
          <w:bCs/>
          <w:color w:val="00B0F0"/>
          <w:rtl/>
          <w:lang w:bidi="fa-IR"/>
        </w:rPr>
        <w:t>آموزش سلفژ خوانندگی چیست</w:t>
      </w:r>
      <w:r>
        <w:rPr>
          <w:rFonts w:hint="cs"/>
          <w:rtl/>
          <w:lang w:bidi="fa-IR"/>
        </w:rPr>
        <w:t xml:space="preserve">، </w:t>
      </w:r>
      <w:r w:rsidR="00101B3D" w:rsidRPr="00101B3D">
        <w:rPr>
          <w:rFonts w:hint="cs"/>
          <w:bCs/>
          <w:color w:val="00B0F0"/>
          <w:rtl/>
          <w:lang w:bidi="fa-IR"/>
        </w:rPr>
        <w:t>آموزش سلفژ خوانندگی صفر تا صد</w:t>
      </w:r>
    </w:p>
    <w:p w14:paraId="390E4055" w14:textId="67F8D117" w:rsidR="00FA4032" w:rsidRDefault="008D5A9D" w:rsidP="008D5A9D">
      <w:pPr>
        <w:jc w:val="both"/>
        <w:rPr>
          <w:rtl/>
        </w:rPr>
      </w:pPr>
      <w:hyperlink r:id="rId5" w:history="1">
        <w:r w:rsidRPr="00D50AF4">
          <w:rPr>
            <w:rStyle w:val="Hyperlink"/>
          </w:rPr>
          <w:t>https://www.hoffmanacademy.com/blog/what-is-solfege/</w:t>
        </w:r>
      </w:hyperlink>
    </w:p>
    <w:p w14:paraId="362F622F" w14:textId="015CDD56" w:rsidR="008D5A9D" w:rsidRDefault="008D5A9D" w:rsidP="008D5A9D">
      <w:pPr>
        <w:jc w:val="both"/>
        <w:rPr>
          <w:rtl/>
        </w:rPr>
      </w:pPr>
      <w:hyperlink r:id="rId6" w:history="1">
        <w:r w:rsidRPr="00D50AF4">
          <w:rPr>
            <w:rStyle w:val="Hyperlink"/>
          </w:rPr>
          <w:t>https://bekhoun.com/what-is-solfezh/</w:t>
        </w:r>
      </w:hyperlink>
    </w:p>
    <w:p w14:paraId="506F31E2" w14:textId="0A516DB9" w:rsidR="008D5A9D" w:rsidRDefault="008D5A9D" w:rsidP="008D5A9D">
      <w:pPr>
        <w:jc w:val="both"/>
        <w:rPr>
          <w:rtl/>
        </w:rPr>
      </w:pPr>
      <w:hyperlink r:id="rId7" w:history="1">
        <w:r w:rsidRPr="00D50AF4">
          <w:rPr>
            <w:rStyle w:val="Hyperlink"/>
          </w:rPr>
          <w:t>https://studiobaranaband.com/about/#</w:t>
        </w:r>
      </w:hyperlink>
    </w:p>
    <w:p w14:paraId="115595E5" w14:textId="77777777" w:rsidR="008D5A9D" w:rsidRDefault="008D5A9D" w:rsidP="008D5A9D">
      <w:pPr>
        <w:jc w:val="both"/>
        <w:rPr>
          <w:rtl/>
        </w:rPr>
      </w:pPr>
    </w:p>
    <w:p w14:paraId="52144D31" w14:textId="081709B8" w:rsidR="00903979" w:rsidRDefault="009B6B87" w:rsidP="003B1A7E">
      <w:pPr>
        <w:bidi/>
        <w:jc w:val="both"/>
      </w:pPr>
      <w:r>
        <w:rPr>
          <w:rFonts w:hint="cs"/>
          <w:rtl/>
        </w:rPr>
        <w:t xml:space="preserve">  </w:t>
      </w:r>
      <w:r w:rsidR="00E45B03">
        <w:rPr>
          <w:rFonts w:hint="cs"/>
          <w:rtl/>
        </w:rPr>
        <w:t xml:space="preserve"> </w:t>
      </w:r>
      <w:r w:rsidR="00036AA7">
        <w:rPr>
          <w:rFonts w:hint="cs"/>
          <w:rtl/>
        </w:rPr>
        <w:t xml:space="preserve"> </w:t>
      </w:r>
      <w:r w:rsidR="002F6CAF">
        <w:rPr>
          <w:rFonts w:hint="cs"/>
          <w:rtl/>
        </w:rPr>
        <w:t xml:space="preserve"> </w:t>
      </w:r>
    </w:p>
    <w:p w14:paraId="3C36D584" w14:textId="3BEFB6A4" w:rsidR="0059030D" w:rsidRPr="0059030D" w:rsidRDefault="00060DAA" w:rsidP="00BD0DE9">
      <w:pPr>
        <w:bidi/>
        <w:jc w:val="both"/>
        <w:rPr>
          <w:rFonts w:hint="cs"/>
          <w:rtl/>
        </w:rPr>
      </w:pPr>
      <w:r>
        <w:rPr>
          <w:rFonts w:hint="cs"/>
          <w:rtl/>
        </w:rPr>
        <w:t xml:space="preserve"> </w:t>
      </w:r>
      <w:r w:rsidR="00D81BCE">
        <w:rPr>
          <w:rFonts w:hint="cs"/>
          <w:rtl/>
        </w:rPr>
        <w:t xml:space="preserve"> </w:t>
      </w:r>
    </w:p>
    <w:sectPr w:rsidR="0059030D" w:rsidRPr="00590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4D4"/>
    <w:multiLevelType w:val="hybridMultilevel"/>
    <w:tmpl w:val="1752276C"/>
    <w:lvl w:ilvl="0" w:tplc="CFE2A052">
      <w:numFmt w:val="bullet"/>
      <w:lvlText w:val=""/>
      <w:lvlJc w:val="left"/>
      <w:pPr>
        <w:ind w:left="720" w:hanging="360"/>
      </w:pPr>
      <w:rPr>
        <w:rFonts w:ascii="Symbol" w:eastAsiaTheme="minorHAnsi" w:hAnsi="Symbol"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17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0D"/>
    <w:rsid w:val="0000692E"/>
    <w:rsid w:val="00023F1D"/>
    <w:rsid w:val="00034A0F"/>
    <w:rsid w:val="00036AA7"/>
    <w:rsid w:val="00060DAA"/>
    <w:rsid w:val="000B4EE9"/>
    <w:rsid w:val="00101B3D"/>
    <w:rsid w:val="00141D09"/>
    <w:rsid w:val="001F2FAB"/>
    <w:rsid w:val="001F3A41"/>
    <w:rsid w:val="002201B1"/>
    <w:rsid w:val="00226892"/>
    <w:rsid w:val="0024047E"/>
    <w:rsid w:val="002538A2"/>
    <w:rsid w:val="002636ED"/>
    <w:rsid w:val="00267C8A"/>
    <w:rsid w:val="0028453C"/>
    <w:rsid w:val="002B6888"/>
    <w:rsid w:val="002C7598"/>
    <w:rsid w:val="002E6E5F"/>
    <w:rsid w:val="002F6CAF"/>
    <w:rsid w:val="00320AAD"/>
    <w:rsid w:val="00393139"/>
    <w:rsid w:val="003B1A7E"/>
    <w:rsid w:val="003D7792"/>
    <w:rsid w:val="003F2519"/>
    <w:rsid w:val="00497E00"/>
    <w:rsid w:val="00530F86"/>
    <w:rsid w:val="00553DD8"/>
    <w:rsid w:val="0059030D"/>
    <w:rsid w:val="005A50F3"/>
    <w:rsid w:val="005F5EC0"/>
    <w:rsid w:val="006A567C"/>
    <w:rsid w:val="006C1B38"/>
    <w:rsid w:val="00736DB6"/>
    <w:rsid w:val="007A2374"/>
    <w:rsid w:val="007C0159"/>
    <w:rsid w:val="007F3F0C"/>
    <w:rsid w:val="0082535F"/>
    <w:rsid w:val="00841340"/>
    <w:rsid w:val="00877358"/>
    <w:rsid w:val="008C147B"/>
    <w:rsid w:val="008D5A9D"/>
    <w:rsid w:val="008E3EEB"/>
    <w:rsid w:val="00903979"/>
    <w:rsid w:val="00966109"/>
    <w:rsid w:val="009831F7"/>
    <w:rsid w:val="009A670C"/>
    <w:rsid w:val="009B6B87"/>
    <w:rsid w:val="009C2300"/>
    <w:rsid w:val="009F4A80"/>
    <w:rsid w:val="00A160C9"/>
    <w:rsid w:val="00A35F00"/>
    <w:rsid w:val="00A5335C"/>
    <w:rsid w:val="00A63D79"/>
    <w:rsid w:val="00A6516E"/>
    <w:rsid w:val="00AC17FE"/>
    <w:rsid w:val="00AD231E"/>
    <w:rsid w:val="00AF75AE"/>
    <w:rsid w:val="00B37BDC"/>
    <w:rsid w:val="00B543EF"/>
    <w:rsid w:val="00B909C3"/>
    <w:rsid w:val="00BC1E11"/>
    <w:rsid w:val="00BD0DE9"/>
    <w:rsid w:val="00BE3C72"/>
    <w:rsid w:val="00BF567D"/>
    <w:rsid w:val="00CF448E"/>
    <w:rsid w:val="00D1627F"/>
    <w:rsid w:val="00D20742"/>
    <w:rsid w:val="00D208B8"/>
    <w:rsid w:val="00D81BCE"/>
    <w:rsid w:val="00DE1DFC"/>
    <w:rsid w:val="00DF0E47"/>
    <w:rsid w:val="00E45B03"/>
    <w:rsid w:val="00E53647"/>
    <w:rsid w:val="00EE49DB"/>
    <w:rsid w:val="00F227A7"/>
    <w:rsid w:val="00F245CA"/>
    <w:rsid w:val="00F4495E"/>
    <w:rsid w:val="00F91649"/>
    <w:rsid w:val="00FA4032"/>
    <w:rsid w:val="00FC2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9C42"/>
  <w15:chartTrackingRefBased/>
  <w15:docId w15:val="{A62922E6-9C2E-4691-8A9B-D0A8533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E9"/>
    <w:pPr>
      <w:jc w:val="right"/>
    </w:pPr>
    <w:rPr>
      <w:rFonts w:asciiTheme="majorBidi" w:hAnsiTheme="majorBidi" w:cs="B Nazanin"/>
      <w:sz w:val="24"/>
      <w:szCs w:val="28"/>
    </w:rPr>
  </w:style>
  <w:style w:type="paragraph" w:styleId="Heading1">
    <w:name w:val="heading 1"/>
    <w:basedOn w:val="Normal"/>
    <w:next w:val="Normal"/>
    <w:link w:val="Heading1Char"/>
    <w:autoRedefine/>
    <w:uiPriority w:val="9"/>
    <w:qFormat/>
    <w:rsid w:val="0059030D"/>
    <w:pPr>
      <w:bidi/>
      <w:jc w:val="center"/>
      <w:outlineLvl w:val="0"/>
    </w:pPr>
    <w:rPr>
      <w:b/>
      <w:bCs/>
      <w:color w:val="1F3864" w:themeColor="accent1" w:themeShade="80"/>
      <w:sz w:val="32"/>
      <w:szCs w:val="36"/>
      <w:lang w:bidi="fa-IR"/>
    </w:rPr>
  </w:style>
  <w:style w:type="paragraph" w:styleId="Heading2">
    <w:name w:val="heading 2"/>
    <w:basedOn w:val="Normal"/>
    <w:next w:val="Normal"/>
    <w:link w:val="Heading2Char"/>
    <w:autoRedefine/>
    <w:uiPriority w:val="9"/>
    <w:unhideWhenUsed/>
    <w:qFormat/>
    <w:rsid w:val="00D208B8"/>
    <w:pPr>
      <w:keepNext/>
      <w:keepLines/>
      <w:bidi/>
      <w:spacing w:before="40" w:after="0"/>
      <w:jc w:val="both"/>
      <w:outlineLvl w:val="1"/>
    </w:pPr>
    <w:rPr>
      <w:rFonts w:eastAsiaTheme="majorEastAsia"/>
      <w:b/>
      <w:bCs/>
      <w:color w:val="C00000"/>
      <w:sz w:val="28"/>
      <w:szCs w:val="32"/>
      <w:lang w:bidi="fa-IR"/>
      <w14:textFill>
        <w14:solidFill>
          <w14:srgbClr w14:val="C00000">
            <w14:lumMod w14:val="75000"/>
          </w14:srgbClr>
        </w14:solidFill>
      </w14:textFill>
    </w:rPr>
  </w:style>
  <w:style w:type="paragraph" w:styleId="Heading3">
    <w:name w:val="heading 3"/>
    <w:basedOn w:val="Normal"/>
    <w:next w:val="Normal"/>
    <w:link w:val="Heading3Char"/>
    <w:autoRedefine/>
    <w:uiPriority w:val="9"/>
    <w:unhideWhenUsed/>
    <w:qFormat/>
    <w:rsid w:val="00FC2E2D"/>
    <w:pPr>
      <w:keepNext/>
      <w:keepLines/>
      <w:spacing w:before="40" w:after="0"/>
      <w:outlineLvl w:val="2"/>
    </w:pPr>
    <w:rPr>
      <w:rFonts w:eastAsiaTheme="majorEastAsia"/>
      <w:b/>
      <w:bCs/>
      <w:color w:val="385623" w:themeColor="accent6" w:themeShade="80"/>
    </w:rPr>
  </w:style>
  <w:style w:type="paragraph" w:styleId="Heading4">
    <w:name w:val="heading 4"/>
    <w:basedOn w:val="Normal"/>
    <w:next w:val="Normal"/>
    <w:link w:val="Heading4Char"/>
    <w:autoRedefine/>
    <w:uiPriority w:val="9"/>
    <w:unhideWhenUsed/>
    <w:qFormat/>
    <w:rsid w:val="00FC2E2D"/>
    <w:pPr>
      <w:keepNext/>
      <w:keepLines/>
      <w:spacing w:before="40" w:after="0"/>
      <w:outlineLvl w:val="3"/>
    </w:pPr>
    <w:rPr>
      <w:rFonts w:eastAsiaTheme="majorEastAsia"/>
      <w:b/>
      <w:bCs/>
      <w:color w:val="7030A0"/>
    </w:rPr>
  </w:style>
  <w:style w:type="paragraph" w:styleId="Heading5">
    <w:name w:val="heading 5"/>
    <w:basedOn w:val="Normal"/>
    <w:next w:val="Normal"/>
    <w:link w:val="Heading5Char"/>
    <w:autoRedefine/>
    <w:uiPriority w:val="9"/>
    <w:unhideWhenUsed/>
    <w:qFormat/>
    <w:rsid w:val="002636ED"/>
    <w:pPr>
      <w:keepNext/>
      <w:keepLines/>
      <w:spacing w:before="40" w:after="0"/>
      <w:jc w:val="left"/>
      <w:outlineLvl w:val="4"/>
    </w:pPr>
    <w:rPr>
      <w:rFonts w:eastAsiaTheme="majorEastAsia"/>
      <w:b/>
      <w:bCs/>
      <w:color w:val="C45911" w:themeColor="accent2" w:themeShade="BF"/>
    </w:rPr>
  </w:style>
  <w:style w:type="paragraph" w:styleId="Heading6">
    <w:name w:val="heading 6"/>
    <w:basedOn w:val="Normal"/>
    <w:next w:val="Normal"/>
    <w:link w:val="Heading6Char"/>
    <w:autoRedefine/>
    <w:uiPriority w:val="9"/>
    <w:unhideWhenUsed/>
    <w:qFormat/>
    <w:rsid w:val="00226892"/>
    <w:pPr>
      <w:keepNext/>
      <w:keepLines/>
      <w:bidi/>
      <w:spacing w:before="40" w:after="0"/>
      <w:jc w:val="left"/>
      <w:outlineLvl w:val="5"/>
    </w:pPr>
    <w:rPr>
      <w:rFonts w:eastAsiaTheme="majorEastAsia"/>
      <w:color w:val="000000" w:themeColor="text1"/>
      <w:sz w:val="20"/>
      <w:szCs w:val="24"/>
    </w:rPr>
  </w:style>
  <w:style w:type="paragraph" w:styleId="Heading7">
    <w:name w:val="heading 7"/>
    <w:basedOn w:val="Normal"/>
    <w:next w:val="Normal"/>
    <w:link w:val="Heading7Char"/>
    <w:autoRedefine/>
    <w:uiPriority w:val="9"/>
    <w:semiHidden/>
    <w:unhideWhenUsed/>
    <w:qFormat/>
    <w:rsid w:val="00A6516E"/>
    <w:pPr>
      <w:keepNext/>
      <w:keepLines/>
      <w:spacing w:before="40" w:after="0"/>
      <w:outlineLvl w:val="6"/>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30D"/>
    <w:rPr>
      <w:rFonts w:asciiTheme="majorBidi" w:hAnsiTheme="majorBidi" w:cs="B Nazanin"/>
      <w:b/>
      <w:bCs/>
      <w:color w:val="1F3864" w:themeColor="accent1" w:themeShade="80"/>
      <w:sz w:val="32"/>
      <w:szCs w:val="36"/>
      <w:lang w:bidi="fa-IR"/>
    </w:rPr>
  </w:style>
  <w:style w:type="character" w:customStyle="1" w:styleId="Heading2Char">
    <w:name w:val="Heading 2 Char"/>
    <w:basedOn w:val="DefaultParagraphFont"/>
    <w:link w:val="Heading2"/>
    <w:uiPriority w:val="9"/>
    <w:rsid w:val="00D208B8"/>
    <w:rPr>
      <w:rFonts w:asciiTheme="majorBidi" w:eastAsiaTheme="majorEastAsia" w:hAnsiTheme="majorBidi" w:cs="B Nazanin"/>
      <w:b/>
      <w:bCs/>
      <w:color w:val="C00000"/>
      <w:sz w:val="28"/>
      <w:szCs w:val="32"/>
      <w:lang w:bidi="fa-IR"/>
      <w14:textFill>
        <w14:solidFill>
          <w14:srgbClr w14:val="C00000">
            <w14:lumMod w14:val="75000"/>
          </w14:srgbClr>
        </w14:solidFill>
      </w14:textFill>
    </w:rPr>
  </w:style>
  <w:style w:type="character" w:customStyle="1" w:styleId="Heading3Char">
    <w:name w:val="Heading 3 Char"/>
    <w:basedOn w:val="DefaultParagraphFont"/>
    <w:link w:val="Heading3"/>
    <w:uiPriority w:val="9"/>
    <w:rsid w:val="00FC2E2D"/>
    <w:rPr>
      <w:rFonts w:asciiTheme="majorBidi" w:eastAsiaTheme="majorEastAsia" w:hAnsiTheme="majorBidi" w:cs="B Nazanin"/>
      <w:b/>
      <w:bCs/>
      <w:color w:val="385623" w:themeColor="accent6" w:themeShade="80"/>
      <w:sz w:val="24"/>
      <w:szCs w:val="28"/>
    </w:rPr>
  </w:style>
  <w:style w:type="character" w:customStyle="1" w:styleId="Heading4Char">
    <w:name w:val="Heading 4 Char"/>
    <w:basedOn w:val="DefaultParagraphFont"/>
    <w:link w:val="Heading4"/>
    <w:uiPriority w:val="9"/>
    <w:rsid w:val="00FC2E2D"/>
    <w:rPr>
      <w:rFonts w:asciiTheme="majorBidi" w:eastAsiaTheme="majorEastAsia" w:hAnsiTheme="majorBidi" w:cs="B Nazanin"/>
      <w:b/>
      <w:bCs/>
      <w:color w:val="7030A0"/>
      <w:sz w:val="24"/>
      <w:szCs w:val="28"/>
    </w:rPr>
  </w:style>
  <w:style w:type="character" w:customStyle="1" w:styleId="Heading5Char">
    <w:name w:val="Heading 5 Char"/>
    <w:basedOn w:val="DefaultParagraphFont"/>
    <w:link w:val="Heading5"/>
    <w:uiPriority w:val="9"/>
    <w:rsid w:val="002636ED"/>
    <w:rPr>
      <w:rFonts w:asciiTheme="majorBidi" w:eastAsiaTheme="majorEastAsia" w:hAnsiTheme="majorBidi" w:cs="B Nazanin"/>
      <w:b/>
      <w:bCs/>
      <w:color w:val="C45911" w:themeColor="accent2" w:themeShade="BF"/>
      <w:sz w:val="24"/>
      <w:szCs w:val="28"/>
    </w:rPr>
  </w:style>
  <w:style w:type="character" w:customStyle="1" w:styleId="Heading6Char">
    <w:name w:val="Heading 6 Char"/>
    <w:basedOn w:val="DefaultParagraphFont"/>
    <w:link w:val="Heading6"/>
    <w:uiPriority w:val="9"/>
    <w:rsid w:val="00226892"/>
    <w:rPr>
      <w:rFonts w:asciiTheme="majorBidi" w:eastAsiaTheme="majorEastAsia" w:hAnsiTheme="majorBidi" w:cs="B Nazanin"/>
      <w:color w:val="000000" w:themeColor="text1"/>
      <w:sz w:val="20"/>
      <w:szCs w:val="24"/>
    </w:rPr>
  </w:style>
  <w:style w:type="character" w:customStyle="1" w:styleId="Heading7Char">
    <w:name w:val="Heading 7 Char"/>
    <w:basedOn w:val="DefaultParagraphFont"/>
    <w:link w:val="Heading7"/>
    <w:uiPriority w:val="9"/>
    <w:semiHidden/>
    <w:rsid w:val="00A6516E"/>
    <w:rPr>
      <w:rFonts w:asciiTheme="majorBidi" w:eastAsiaTheme="majorEastAsia" w:hAnsiTheme="majorBidi" w:cs="B Nazanin"/>
      <w:b/>
      <w:bCs/>
      <w:color w:val="000000" w:themeColor="text1"/>
      <w:sz w:val="24"/>
      <w:szCs w:val="28"/>
    </w:rPr>
  </w:style>
  <w:style w:type="paragraph" w:styleId="ListParagraph">
    <w:name w:val="List Paragraph"/>
    <w:basedOn w:val="Normal"/>
    <w:uiPriority w:val="34"/>
    <w:qFormat/>
    <w:rsid w:val="00EE49DB"/>
    <w:pPr>
      <w:ind w:left="720"/>
      <w:contextualSpacing/>
    </w:pPr>
  </w:style>
  <w:style w:type="character" w:styleId="Hyperlink">
    <w:name w:val="Hyperlink"/>
    <w:basedOn w:val="DefaultParagraphFont"/>
    <w:uiPriority w:val="99"/>
    <w:unhideWhenUsed/>
    <w:rsid w:val="008D5A9D"/>
    <w:rPr>
      <w:color w:val="0563C1" w:themeColor="hyperlink"/>
      <w:u w:val="single"/>
    </w:rPr>
  </w:style>
  <w:style w:type="character" w:styleId="UnresolvedMention">
    <w:name w:val="Unresolved Mention"/>
    <w:basedOn w:val="DefaultParagraphFont"/>
    <w:uiPriority w:val="99"/>
    <w:semiHidden/>
    <w:unhideWhenUsed/>
    <w:rsid w:val="008D5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iobaranaband.com/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khoun.com/what-is-solfezh/" TargetMode="External"/><Relationship Id="rId5" Type="http://schemas.openxmlformats.org/officeDocument/2006/relationships/hyperlink" Target="https://www.hoffmanacademy.com/blog/what-is-solfe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Zahedi</dc:creator>
  <cp:keywords/>
  <dc:description/>
  <cp:lastModifiedBy>Sina Zahedi</cp:lastModifiedBy>
  <cp:revision>72</cp:revision>
  <dcterms:created xsi:type="dcterms:W3CDTF">2022-07-30T06:57:00Z</dcterms:created>
  <dcterms:modified xsi:type="dcterms:W3CDTF">2022-07-30T10:05:00Z</dcterms:modified>
</cp:coreProperties>
</file>